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1" w:name="Par1"/>
      <w:bookmarkEnd w:id="1"/>
      <w:r>
        <w:rPr>
          <w:rFonts w:ascii="Calibri" w:hAnsi="Calibri" w:cs="Calibri"/>
        </w:rPr>
        <w:t>Зарегистрировано в Минюсте РФ 30 августа 2010 г. N 18283</w:t>
      </w:r>
    </w:p>
    <w:p w:rsidR="006D19F9" w:rsidRDefault="006D19F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И СОЦИАЛЬНОГО РАЗВИТИЯ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28 июля 2010 г. N 564н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СЛУЧАЕВ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ОСУЩЕСТВЛЕНИЯ ТРУДОВОЙ ДЕЯТЕЛЬНОСТИ </w:t>
      </w:r>
      <w:proofErr w:type="gramStart"/>
      <w:r>
        <w:rPr>
          <w:rFonts w:ascii="Calibri" w:hAnsi="Calibri" w:cs="Calibri"/>
          <w:b/>
          <w:bCs/>
        </w:rPr>
        <w:t>ИНОСТРАННЫМ</w:t>
      </w:r>
      <w:proofErr w:type="gramEnd"/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ГРАЖДАНИНОМ ИЛИ ЛИЦОМ БЕЗ ГРАЖДАНСТВА, ВРЕМЕННО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ПРЕБЫВАЮЩИМИ (ПРОЖИВАЮЩИМИ) В РОССИЙСКОЙ ФЕДЕРАЦИИ,</w:t>
      </w:r>
      <w:proofErr w:type="gramEnd"/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ВНЕ ПРЕДЕЛОВ СУБЪЕКТА РОССИЙСКОЙ ФЕДЕРАЦИИ, НА ТЕРРИТОРИИ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КОТОРОГО</w:t>
      </w:r>
      <w:proofErr w:type="gramEnd"/>
      <w:r>
        <w:rPr>
          <w:rFonts w:ascii="Calibri" w:hAnsi="Calibri" w:cs="Calibri"/>
          <w:b/>
          <w:bCs/>
        </w:rPr>
        <w:t xml:space="preserve"> ИМ ВЫДАНО РАЗРЕШЕНИЕ НА РАБОТУ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(РАЗРЕШЕНО ВРЕМЕННОЕ ПРОЖИВАНИЕ)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19.10.2011 N 1195н)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D19F9" w:rsidRDefault="006D19F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30.06.2004 N 321 утратило силу в связи с изданием </w:t>
      </w:r>
      <w:hyperlink r:id="rId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28.06.2012 N 655.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Постановлением Правительства РФ от 19.06.2012 N 610 утверждено </w:t>
      </w:r>
      <w:hyperlink r:id="rId8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Министерстве труда и социальной защиты Российской Федерации, </w:t>
      </w:r>
      <w:hyperlink r:id="rId9" w:history="1">
        <w:r>
          <w:rPr>
            <w:rFonts w:ascii="Calibri" w:hAnsi="Calibri" w:cs="Calibri"/>
            <w:color w:val="0000FF"/>
          </w:rPr>
          <w:t>подпунктом 5.2.116</w:t>
        </w:r>
      </w:hyperlink>
      <w:r>
        <w:rPr>
          <w:rFonts w:ascii="Calibri" w:hAnsi="Calibri" w:cs="Calibri"/>
        </w:rPr>
        <w:t xml:space="preserve"> которого определены полномочия Министерства по утверждению акта, устанавливающего случаи осуществления трудовой деятельности иностранным гражданином или лицом без гражданства, временно пребывающими (проживающими) в Российской Федерации, вне пределов субъекта Российской Федерации, на территории которого им выдано разрешение на работу (разрешено временное проживание).</w:t>
      </w:r>
      <w:proofErr w:type="gramEnd"/>
    </w:p>
    <w:p w:rsidR="006D19F9" w:rsidRDefault="006D19F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10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Министерстве здравоохранения и социального развития Российской Федерации, утвержденным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2080; 2008, N 11 (ч. I), ст. 1036;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15, ст. 1555; N 23, ст. 2713; N 42, ст. 4825; N 46, ст. 5337; N 48, ст. 5618; 2009, N 3, ст. 378; N 2, ст. 244; N 6, ст. 738; N 12, ст. 1427, 1434; N 33, ст. 4083, 4088; N 43, ст. 5064; N 45, ст. 5350;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2010, N 4, ст. 394; N 11, ст. 1225; N 25, ст. 3167), приказываю:</w:t>
      </w:r>
      <w:proofErr w:type="gramEnd"/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Установить случаи осуществления трудовой деятельности иностранным гражданином или лицом без гражданства, временно пребывающими (проживающими) в Российской Федерации, вне пределов субъекта Российской Федерации, на территории которого им выдано разрешение на работу (разрешено временное проживание), согласно </w:t>
      </w:r>
      <w:hyperlink w:anchor="Par44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>.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утратившими силу: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1" w:history="1">
        <w:proofErr w:type="gramStart"/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России от 17 сентября 2007 г. N 607 "Об установлении списков профессий (должностей) и работ, при выполнении которых иностранный гражданин или лицо без гражданства, временно пребывающие (проживающие) в Российской Федерации, в случаях, установленных Правительством Российской Федерации, вправе осуществлять трудовую деятельность вне пределов субъекта Российской Федерации, на территории которого им выдано разрешение на работу (разрешено временное проживание)" (зарегистрирован Минюстом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России 7 декабря 2007 г. N 10655);</w:t>
      </w:r>
      <w:proofErr w:type="gramEnd"/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2" w:history="1">
        <w:proofErr w:type="gramStart"/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России от 31 января 2008 г. N 44н "О внесении изменений в Приказ Министерства здравоохранения и социального развития Российской Федерации от 17 </w:t>
      </w:r>
      <w:r>
        <w:rPr>
          <w:rFonts w:ascii="Calibri" w:hAnsi="Calibri" w:cs="Calibri"/>
        </w:rPr>
        <w:lastRenderedPageBreak/>
        <w:t>сентября 2007 г. N 607 "Об установлении списков профессий (должностей) и работ, при выполнении которых иностранный гражданин или лицо без гражданства, временно пребывающие (проживающие) в Российской Федерации, в случаях, установленных Правительством Российской Федерации, вправе осуществлять трудовую</w:t>
      </w:r>
      <w:proofErr w:type="gramEnd"/>
      <w:r>
        <w:rPr>
          <w:rFonts w:ascii="Calibri" w:hAnsi="Calibri" w:cs="Calibri"/>
        </w:rPr>
        <w:t xml:space="preserve"> деятельность вне пределов субъекта Российской Федерации, на территории которого им выдано разрешение на работу (разрешено временное проживание)" (зарегистрирован Минюстом России 18 февраля 2008 г. N 11176).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Настоящий Приказ вступает в силу со дня признания утратившим силу </w:t>
      </w:r>
      <w:hyperlink r:id="rId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Российской Федерации от 17 февраля 2007 г. N 97 "Об установлении случаев осуществления трудовой деятельности иностранным гражданином или лицом без гражданства, временно пребывающими (проживающими) в Российской Федерации, вне пределов субъекта Российской Федерации, на территории которого им выдано разрешение на работу (разрешено временное проживание)" (Собрание законодательства Российской Федерации, 2007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N 9, ст. 1088).</w:t>
      </w:r>
      <w:proofErr w:type="gramEnd"/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Т.А.ГОЛИКОВА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40"/>
      <w:bookmarkEnd w:id="2"/>
      <w:r>
        <w:rPr>
          <w:rFonts w:ascii="Calibri" w:hAnsi="Calibri" w:cs="Calibri"/>
        </w:rPr>
        <w:t>Приложение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к Приказу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России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июля 2010 г. N 564н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" w:name="Par44"/>
      <w:bookmarkEnd w:id="3"/>
      <w:r>
        <w:rPr>
          <w:rFonts w:ascii="Calibri" w:hAnsi="Calibri" w:cs="Calibri"/>
        </w:rPr>
        <w:t>СЛУЧАИ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ОСУЩЕСТВЛЕНИЯ ТРУДОВОЙ ДЕЯТЕЛЬНОСТИ </w:t>
      </w:r>
      <w:proofErr w:type="gramStart"/>
      <w:r>
        <w:rPr>
          <w:rFonts w:ascii="Calibri" w:hAnsi="Calibri" w:cs="Calibri"/>
        </w:rPr>
        <w:t>ИНОСТРАННЫМ</w:t>
      </w:r>
      <w:proofErr w:type="gramEnd"/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ГРАЖДАНИНОМ ИЛИ ЛИЦОМ БЕЗ ГРАЖДАНСТВА, ВРЕМЕННО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ПРЕБЫВАЮЩИМИ (ПРОЖИВАЮЩИМИ) В РОССИЙСКОЙ ФЕДЕРАЦИИ,</w:t>
      </w:r>
      <w:proofErr w:type="gramEnd"/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ВНЕ ПРЕДЕЛОВ СУБЪЕКТА РОССИЙСКОЙ ФЕДЕРАЦИИ, НА ТЕРРИТОРИИ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КОТОРОГО</w:t>
      </w:r>
      <w:proofErr w:type="gramEnd"/>
      <w:r>
        <w:rPr>
          <w:rFonts w:ascii="Calibri" w:hAnsi="Calibri" w:cs="Calibri"/>
        </w:rPr>
        <w:t xml:space="preserve"> ИМ ВЫДАНО РАЗРЕШЕНИЕ НА РАБОТУ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(РАЗРЕШЕНО ВРЕМЕННОЕ ПРОЖИВАНИЕ)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19.10.2011 N 1195н)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Иностранный гражданин или лицо без гражданства (далее - иностранный гражданин), временно пребывающие в Российской Федерации, вправе осуществлять трудовую деятельность вне пределов субъекта Российской Федерации, на территории которого им выдано разрешение на работу, в случае выполнения ими работ по следующим профессиям и должностям: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профессии рабочих: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асфальтобетонщик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боцман;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бутафор;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водитель автомобиля;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водитель дрезины;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гример-</w:t>
      </w:r>
      <w:proofErr w:type="spellStart"/>
      <w:r>
        <w:rPr>
          <w:rFonts w:ascii="Calibri" w:hAnsi="Calibri" w:cs="Calibri"/>
        </w:rPr>
        <w:t>пастижер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дневальный;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дорожный рабочий;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драпировщик;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изолировщик;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каменщик;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костюмер;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lastRenderedPageBreak/>
        <w:t>камбузник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матрос;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матрос-водолаз;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матрос драги;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автобетононасоса;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автогрейдера;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автогудронатора;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машинист </w:t>
      </w:r>
      <w:proofErr w:type="spellStart"/>
      <w:r>
        <w:rPr>
          <w:rFonts w:ascii="Calibri" w:hAnsi="Calibri" w:cs="Calibri"/>
        </w:rPr>
        <w:t>автокомпрессора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машинист </w:t>
      </w:r>
      <w:proofErr w:type="spellStart"/>
      <w:r>
        <w:rPr>
          <w:rFonts w:ascii="Calibri" w:hAnsi="Calibri" w:cs="Calibri"/>
        </w:rPr>
        <w:t>автоямобура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буровой установки;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бетоносмесительной установки;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бетоноукладчика;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бульдозера;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бурильно-крановой самоходной машины;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катка самоходного;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компрессорных установок;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копра;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крана автомобильного;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крана (крановщик);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маркировочной машины для разметки автодорог;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машины для устройства швов в свежеуложенном бетоне при выполнении дорожных работ;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погрузочной машины;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машинист </w:t>
      </w:r>
      <w:proofErr w:type="spellStart"/>
      <w:r>
        <w:rPr>
          <w:rFonts w:ascii="Calibri" w:hAnsi="Calibri" w:cs="Calibri"/>
        </w:rPr>
        <w:t>растворонасоса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смесителя асфальтобетона передвижного;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укладчика асфальтобетона;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установки передвижной автоматизированной непрерывного действия для приготовления бетонных смесей;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экскаватора;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машинист </w:t>
      </w:r>
      <w:proofErr w:type="gramStart"/>
      <w:r>
        <w:rPr>
          <w:rFonts w:ascii="Calibri" w:hAnsi="Calibri" w:cs="Calibri"/>
        </w:rPr>
        <w:t>дизель-поезда</w:t>
      </w:r>
      <w:proofErr w:type="gram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железнодорожно-строительных машин;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локомотива на паромах;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мотовоза;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паровоза;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тепловоза;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тягового агрегата;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установок по обслуживанию подвижного состава;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электровоза;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электропоезда;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котельной установки;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машинист </w:t>
      </w:r>
      <w:proofErr w:type="gramStart"/>
      <w:r>
        <w:rPr>
          <w:rFonts w:ascii="Calibri" w:hAnsi="Calibri" w:cs="Calibri"/>
        </w:rPr>
        <w:t>помповой</w:t>
      </w:r>
      <w:proofErr w:type="gramEnd"/>
      <w:r>
        <w:rPr>
          <w:rFonts w:ascii="Calibri" w:hAnsi="Calibri" w:cs="Calibri"/>
        </w:rPr>
        <w:t xml:space="preserve"> (</w:t>
      </w:r>
      <w:proofErr w:type="spellStart"/>
      <w:r>
        <w:rPr>
          <w:rFonts w:ascii="Calibri" w:hAnsi="Calibri" w:cs="Calibri"/>
        </w:rPr>
        <w:t>докерман</w:t>
      </w:r>
      <w:proofErr w:type="spellEnd"/>
      <w:r>
        <w:rPr>
          <w:rFonts w:ascii="Calibri" w:hAnsi="Calibri" w:cs="Calibri"/>
        </w:rPr>
        <w:t>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по обслуживанию звуковой техники;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по обслуживанию съемочной техники;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монтажник по монтажу стальных и железобетонных конструкций;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монтер пути;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моторист (машинист);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моторист (машинист) рефрижераторных установок;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осветитель;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оператор специальных устройств земснарядов;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пиротехник;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подшкипер;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помощник машиниста </w:t>
      </w:r>
      <w:proofErr w:type="gramStart"/>
      <w:r>
        <w:rPr>
          <w:rFonts w:ascii="Calibri" w:hAnsi="Calibri" w:cs="Calibri"/>
        </w:rPr>
        <w:t>дизель-поезда</w:t>
      </w:r>
      <w:proofErr w:type="gram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машиниста паровоза;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машиниста тепловоза;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помощник машиниста электровоза;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машиниста электропоезда;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механика;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проводник;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проводник пассажирского вагона;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проводник по сопровождению грузов и </w:t>
      </w:r>
      <w:proofErr w:type="spellStart"/>
      <w:r>
        <w:rPr>
          <w:rFonts w:ascii="Calibri" w:hAnsi="Calibri" w:cs="Calibri"/>
        </w:rPr>
        <w:t>спецвагонов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проводник по сопровождению локомотивов;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постовой (разъездной) рабочий судоходной обстановки;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путевой рабочий тральной бригады;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реквизитор;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рабочий береговой;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рулевой (кормщик);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рыбак кефального хозяйства;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рыбак прибрежного лова;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фотограф;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электрик судовой;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должности служащих: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аккомпаниатор;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ансамбля песни и танца;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балета;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балета (солист);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- буффонадный клоун;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артист, ведущий концерт;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- вокалист музыкальной комедии и эстрады;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артист-вокалист (солист);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</w:t>
      </w:r>
      <w:proofErr w:type="gramStart"/>
      <w:r>
        <w:rPr>
          <w:rFonts w:ascii="Calibri" w:hAnsi="Calibri" w:cs="Calibri"/>
        </w:rPr>
        <w:t>ст всп</w:t>
      </w:r>
      <w:proofErr w:type="gramEnd"/>
      <w:r>
        <w:rPr>
          <w:rFonts w:ascii="Calibri" w:hAnsi="Calibri" w:cs="Calibri"/>
        </w:rPr>
        <w:t>омогательного состава;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драмы;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камерно-инструментального и вокального ансамбля;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кино;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артист-конферансье;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мимического ансамбля;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- музыкальный эксцентрик;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оркестра;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артист оркестра духового, народных инструментов, </w:t>
      </w:r>
      <w:proofErr w:type="spellStart"/>
      <w:r>
        <w:rPr>
          <w:rFonts w:ascii="Calibri" w:hAnsi="Calibri" w:cs="Calibri"/>
        </w:rPr>
        <w:t>эстрадно</w:t>
      </w:r>
      <w:proofErr w:type="spellEnd"/>
      <w:r>
        <w:rPr>
          <w:rFonts w:ascii="Calibri" w:hAnsi="Calibri" w:cs="Calibri"/>
        </w:rPr>
        <w:t>-симфонического;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разговорного жанра;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артист-сатирик;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симфонического (камерного) оркестра;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- солист-инструменталист;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танцевального и хорового коллектива;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(кукловод) театра кукол;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- концертный исполнитель (всех жанров);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хора;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цирка всех жанров;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эстрадного оркестра и ансамбля;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артист </w:t>
      </w:r>
      <w:proofErr w:type="spellStart"/>
      <w:r>
        <w:rPr>
          <w:rFonts w:ascii="Calibri" w:hAnsi="Calibri" w:cs="Calibri"/>
        </w:rPr>
        <w:t>эстрадно</w:t>
      </w:r>
      <w:proofErr w:type="spellEnd"/>
      <w:r>
        <w:rPr>
          <w:rFonts w:ascii="Calibri" w:hAnsi="Calibri" w:cs="Calibri"/>
        </w:rPr>
        <w:t>-инструментального ансамбля;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артист </w:t>
      </w:r>
      <w:proofErr w:type="spellStart"/>
      <w:r>
        <w:rPr>
          <w:rFonts w:ascii="Calibri" w:hAnsi="Calibri" w:cs="Calibri"/>
        </w:rPr>
        <w:t>эстрадно</w:t>
      </w:r>
      <w:proofErr w:type="spellEnd"/>
      <w:r>
        <w:rPr>
          <w:rFonts w:ascii="Calibri" w:hAnsi="Calibri" w:cs="Calibri"/>
        </w:rPr>
        <w:t>-спортивного, иллюзионного и других оригинальных эстрадных жанров;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программы;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геолог;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5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19.10.2011 N 1195н)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геолог;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6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19.10.2011 N 1195н)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инспектор манежа (ведущий представление);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каскадер;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кинооператор;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 по экономическим вопросам;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корреспондент;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корреспондент издательства, редакции газет и журналов;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переводчик;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постановщик трюков;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спортсмен-инструктор;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техник по наладке и испытаниям;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тренер;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экспедитор;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экспедитор по перевозке грузов;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должности служащих, относящиеся к следующим подгруппам Общероссийского </w:t>
      </w:r>
      <w:hyperlink r:id="rId17" w:history="1">
        <w:r>
          <w:rPr>
            <w:rFonts w:ascii="Calibri" w:hAnsi="Calibri" w:cs="Calibri"/>
            <w:color w:val="0000FF"/>
          </w:rPr>
          <w:t>классификатора</w:t>
        </w:r>
      </w:hyperlink>
      <w:r>
        <w:rPr>
          <w:rFonts w:ascii="Calibri" w:hAnsi="Calibri" w:cs="Calibri"/>
        </w:rPr>
        <w:t xml:space="preserve"> занятий: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руководители учреждений, организаций и предприятий;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руководители специализированных производственно-эксплуатационных подразделений (служб);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руководители функциональных и других подразделений и служб;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руководители малых учреждений, организаций и предприятий.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этом: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общая продолжительность трудовой деятельности иностранного гражданина вне пределов субъекта Российской Федерации, на территории которого ему выдано разрешение на работу, не может превышать 10 календарных дней в течение периода действия разрешения на работу при направлении в служебную командировку;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общая продолжительность трудовой деятельности иностранного гражданина вне пределов субъекта Российской Федерации, на территории которого ему выдано разрешение на работу, не может превышать 60 календарных дней в течение периода действия разрешения на работу, если постоянная работа осуществляется работником в пути или носит разъездной характер и это определено его трудовым договором.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Иностранные граждане, временно проживающие на территории Российской Федерации, вправе осуществлять трудовую деятельность вне пределов субъекта Российской Федерации, на территории которого им разрешено временное проживание, в случае выполнения ими работ по следующим профессиям и должностям: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профессии рабочих: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асфальтобетонщик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боцман;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бутафор;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водитель автомобиля;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водитель дрезины;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гример-</w:t>
      </w:r>
      <w:proofErr w:type="spellStart"/>
      <w:r>
        <w:rPr>
          <w:rFonts w:ascii="Calibri" w:hAnsi="Calibri" w:cs="Calibri"/>
        </w:rPr>
        <w:t>пастижер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дневальный;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дорожный рабочий;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драпировщик;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изолировщик;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камбузник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каменщик;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костюмер;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матрос;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матрос драги;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матрос-водолаз;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автобетононасоса;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автогрейдера;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автогудронатора;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машинист </w:t>
      </w:r>
      <w:proofErr w:type="spellStart"/>
      <w:r>
        <w:rPr>
          <w:rFonts w:ascii="Calibri" w:hAnsi="Calibri" w:cs="Calibri"/>
        </w:rPr>
        <w:t>автокомпрессора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машинист </w:t>
      </w:r>
      <w:proofErr w:type="spellStart"/>
      <w:r>
        <w:rPr>
          <w:rFonts w:ascii="Calibri" w:hAnsi="Calibri" w:cs="Calibri"/>
        </w:rPr>
        <w:t>автоямобура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машинист бетоносмесительной установки;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бетоноукладчика;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бульдозера;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бурильно-крановой самоходной машины;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буровой установки;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машинист </w:t>
      </w:r>
      <w:proofErr w:type="gramStart"/>
      <w:r>
        <w:rPr>
          <w:rFonts w:ascii="Calibri" w:hAnsi="Calibri" w:cs="Calibri"/>
        </w:rPr>
        <w:t>дизель-поезда</w:t>
      </w:r>
      <w:proofErr w:type="gram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железнодорожно-строительных машин;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катка самоходного;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компрессорных установок;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копра;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котельной установки;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крана (крановщик);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крана автомобильного;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локомотива на паромах;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маркировочной машины для разметки автодорог;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машины для устройства швов в свежеуложенном бетоне при выполнении дорожных работ;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мотовоза;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паровоза;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погрузочной машины;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машинист </w:t>
      </w:r>
      <w:proofErr w:type="gramStart"/>
      <w:r>
        <w:rPr>
          <w:rFonts w:ascii="Calibri" w:hAnsi="Calibri" w:cs="Calibri"/>
        </w:rPr>
        <w:t>помповой</w:t>
      </w:r>
      <w:proofErr w:type="gramEnd"/>
      <w:r>
        <w:rPr>
          <w:rFonts w:ascii="Calibri" w:hAnsi="Calibri" w:cs="Calibri"/>
        </w:rPr>
        <w:t xml:space="preserve"> (</w:t>
      </w:r>
      <w:proofErr w:type="spellStart"/>
      <w:r>
        <w:rPr>
          <w:rFonts w:ascii="Calibri" w:hAnsi="Calibri" w:cs="Calibri"/>
        </w:rPr>
        <w:t>докерман</w:t>
      </w:r>
      <w:proofErr w:type="spellEnd"/>
      <w:r>
        <w:rPr>
          <w:rFonts w:ascii="Calibri" w:hAnsi="Calibri" w:cs="Calibri"/>
        </w:rPr>
        <w:t>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машинист </w:t>
      </w:r>
      <w:proofErr w:type="spellStart"/>
      <w:r>
        <w:rPr>
          <w:rFonts w:ascii="Calibri" w:hAnsi="Calibri" w:cs="Calibri"/>
        </w:rPr>
        <w:t>растворонасоса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смесителя асфальтобетона передвижного;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тепловоза;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тягового агрегата;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укладчика асфальтобетона;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установки передвижной автоматизированной непрерывного действия для приготовления бетонных смесей;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установок по обслуживанию подвижного состава;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экскаватора;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электровоза;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машинист электропоезда;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по обслуживанию звуковой техники;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по обслуживанию съемочной техники;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монтажник по монтажу стальных и железобетонных конструкций;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монтер пути;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моторист (машинист);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моторист (машинист) рефрижераторных установок;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оператор специальных устройств земснарядов;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осветитель;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пиротехник;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подшкипер;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помощник машиниста </w:t>
      </w:r>
      <w:proofErr w:type="gramStart"/>
      <w:r>
        <w:rPr>
          <w:rFonts w:ascii="Calibri" w:hAnsi="Calibri" w:cs="Calibri"/>
        </w:rPr>
        <w:t>дизель-поезда</w:t>
      </w:r>
      <w:proofErr w:type="gram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машиниста паровоза;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машиниста тепловоза;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машиниста электровоза;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машиниста электропоезда;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механика;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постовой (разъездной) рабочий судоходной обстановки;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проводник;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проводник пассажирского вагона;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проводник по сопровождению грузов и </w:t>
      </w:r>
      <w:proofErr w:type="spellStart"/>
      <w:r>
        <w:rPr>
          <w:rFonts w:ascii="Calibri" w:hAnsi="Calibri" w:cs="Calibri"/>
        </w:rPr>
        <w:t>спецвагонов</w:t>
      </w:r>
      <w:proofErr w:type="spellEnd"/>
      <w:r>
        <w:rPr>
          <w:rFonts w:ascii="Calibri" w:hAnsi="Calibri" w:cs="Calibri"/>
        </w:rPr>
        <w:t>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проводник по сопровождению локомотивов;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путевой рабочий тральной бригады;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рабочий береговой;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реквизитор;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рулевой (кормщик);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рыбак кефального хозяйства;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рыбак прибрежного лова;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фотограф;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электрик судовой;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должности служащих: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аккомпаниатор;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артист-вокалист (солист);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- вокалист музыкальной комедии и эстрады;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- концертный исполнитель (всех жанров);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- солист-инструменталист;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(кукловод) театра кукол;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ансамбля песни и танца;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балета;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балета (солист);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</w:t>
      </w:r>
      <w:proofErr w:type="gramStart"/>
      <w:r>
        <w:rPr>
          <w:rFonts w:ascii="Calibri" w:hAnsi="Calibri" w:cs="Calibri"/>
        </w:rPr>
        <w:t>ст всп</w:t>
      </w:r>
      <w:proofErr w:type="gramEnd"/>
      <w:r>
        <w:rPr>
          <w:rFonts w:ascii="Calibri" w:hAnsi="Calibri" w:cs="Calibri"/>
        </w:rPr>
        <w:t>омогательного состава;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драмы;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камерно-инструментального и вокального ансамбля;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кино;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мимического ансамбля;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оркестра;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артист оркестра духового, народных инструментов, </w:t>
      </w:r>
      <w:proofErr w:type="spellStart"/>
      <w:r>
        <w:rPr>
          <w:rFonts w:ascii="Calibri" w:hAnsi="Calibri" w:cs="Calibri"/>
        </w:rPr>
        <w:t>эстрадно</w:t>
      </w:r>
      <w:proofErr w:type="spellEnd"/>
      <w:r>
        <w:rPr>
          <w:rFonts w:ascii="Calibri" w:hAnsi="Calibri" w:cs="Calibri"/>
        </w:rPr>
        <w:t>-симфонического;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разговорного жанра;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симфонического (камерного) оркестра;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танцевального и хорового коллектива;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хора;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цирка всех жанров;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эстрадного оркестра и ансамбля;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артист </w:t>
      </w:r>
      <w:proofErr w:type="spellStart"/>
      <w:r>
        <w:rPr>
          <w:rFonts w:ascii="Calibri" w:hAnsi="Calibri" w:cs="Calibri"/>
        </w:rPr>
        <w:t>эстрадно</w:t>
      </w:r>
      <w:proofErr w:type="spellEnd"/>
      <w:r>
        <w:rPr>
          <w:rFonts w:ascii="Calibri" w:hAnsi="Calibri" w:cs="Calibri"/>
        </w:rPr>
        <w:t>-инструментального ансамбля;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артист </w:t>
      </w:r>
      <w:proofErr w:type="spellStart"/>
      <w:r>
        <w:rPr>
          <w:rFonts w:ascii="Calibri" w:hAnsi="Calibri" w:cs="Calibri"/>
        </w:rPr>
        <w:t>эстрадно</w:t>
      </w:r>
      <w:proofErr w:type="spellEnd"/>
      <w:r>
        <w:rPr>
          <w:rFonts w:ascii="Calibri" w:hAnsi="Calibri" w:cs="Calibri"/>
        </w:rPr>
        <w:t>-спортивного, иллюзионного и других оригинальных эстрадных жанров;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артист, ведущий концерт;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- буффонадный клоун;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артист-конферансье;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 - музыкальный эксцентрик;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артист-сатирик;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программы;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тренер;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тренер сборной команды;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инженер;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инженер по грузовой и коммерческой работе;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инженер по наладке и испытаниям;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инженер по организации перевозок;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инженер по организации эксплуатации и ремонту;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инженер по подготовке производства;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инженер по ремонту;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инженер по транспорту;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инженер по эксплуатации оборудования;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инженер-механик;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инженер-технолог;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инспектор манежа (ведущий представление);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каскадер;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кинооператор;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 по экономическим вопросам;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корреспондент;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корреспондент издательства, редакции газет и журналов;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дорожный;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мостовой;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по обработке рыбы;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по ремонту;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по ремонту оборудования (в промышленности);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по ремонту оборудования (на транспорте);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по ремонту технологического оборудования;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по ремонту транспорта;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по ремонту экспедиционного оборудования и снаряжения;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по эксплуатации и ремонту машин и механизмов;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погрузочно-разгрузочных работ;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поезда (восстановительного, рельсосварочного);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путевых работ;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ремонтно-строительной группы;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строительных и монтажных работ;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участка;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менеджер (в строительстве);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менеджер (на транспорте, в связи, материально-техническом снабжении и сбыте);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автомобильной колонны;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вагона-транспортера;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перегрузочных машин (по погрузочно-разгрузочным механизмам);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по крановому хозяйству;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по подъемным установкам;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по ремонту оборудования;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по ремонту транспорта;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рефрижераторного поезда (секции);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 рефрижераторных установок;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механик-наладчик;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переводчик;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постановщик трюков;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производитель работ (прораб) в строительстве;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спортсмен-инструктор;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старший тренер - преподаватель по спорту;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старший тренер сборной команды;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техник;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техник по наладке и испытаниям;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техник по подготовке производства;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техник-маркшейдер;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техник-технолог;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топограф;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транспортный экспедитор;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тренер;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тренер команды;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тренер сборной команды;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экспедитор;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экспедитор по перевозке грузов;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должности служащих, относящиеся к следующим подгруппам Общероссийского </w:t>
      </w:r>
      <w:hyperlink r:id="rId18" w:history="1">
        <w:r>
          <w:rPr>
            <w:rFonts w:ascii="Calibri" w:hAnsi="Calibri" w:cs="Calibri"/>
            <w:color w:val="0000FF"/>
          </w:rPr>
          <w:t>классификатора</w:t>
        </w:r>
      </w:hyperlink>
      <w:r>
        <w:rPr>
          <w:rFonts w:ascii="Calibri" w:hAnsi="Calibri" w:cs="Calibri"/>
        </w:rPr>
        <w:t xml:space="preserve"> занятий: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руководители учреждений, организаций и предприятий;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руководители специализированных (производственно-эксплуатационных) подразделений (служб);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руководители функциональных и других подразделений и служб;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руководители малых учреждений, организаций и предприятий.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этом: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общая продолжительность трудовой деятельности иностранного гражданина вне пределов субъекта Российской Федерации, на территории которого ему разрешено временное проживание, не может превышать 40 календарных дней в течение 12 календарных месяцев при направлении в служебную командировку;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общая продолжительность трудовой деятельности иностранного гражданина вне пределов субъекта Российской Федерации, на территории которого ему разрешено временное проживание, не может превышать 90 календарных дней в течение 12 календарных месяцев, если постоянная работа осуществляется работником в пути или носит разъездной характер и это определено его трудовым договором.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Иностранные граждане вправе осуществлять трудовую деятельность вне пределов субъекта Российской Федерации, на территории которого им выдано разрешение на работу (разрешено временное проживание), в случае, если они являются высококвалифицированными специалистами.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этом: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непрерывная продолжительность трудовой деятельности иностранных граждан вне пределов субъекта (субъектов) Российской Федерации, на территории которого (которых) им выдано разрешение на работу, не может превышать 30 календарных дней ежегодно, в течение периода действия разрешения на работу, при направлении в служебную командировку;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общая продолжительность трудовой деятельности иностранных граждан вне пределов субъекта (субъектов) Российской Федерации, на территории которого (которых) им выдано разрешение на работу, не ограничивается, если постоянная работа осуществляется работником в пути или носит разъездной характер и это определено его трудовым договором.</w:t>
      </w: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D19F9" w:rsidRDefault="006D19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D19F9" w:rsidRDefault="006D19F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D1E00" w:rsidRDefault="006D19F9"/>
    <w:sectPr w:rsidR="008D1E00" w:rsidSect="003B7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F9"/>
    <w:rsid w:val="00315D7E"/>
    <w:rsid w:val="006D19F9"/>
    <w:rsid w:val="00B1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240840B3372C16AE35891E7A5191176AECA7A0AFF47FFE907B71D06F65B8AA06FBE5F6FD7DCA3R9W4M" TargetMode="External"/><Relationship Id="rId13" Type="http://schemas.openxmlformats.org/officeDocument/2006/relationships/hyperlink" Target="consultantplus://offline/ref=5FB240840B3372C16AE35891E7A5191171AFCC7401F11AF5E15EBB1FR0W1M" TargetMode="External"/><Relationship Id="rId18" Type="http://schemas.openxmlformats.org/officeDocument/2006/relationships/hyperlink" Target="consultantplus://offline/ref=5FB240840B3372C16AE35891E7A5191176A8CB7504FD47FFE907B71D06RFW6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B240840B3372C16AE35891E7A5191176AACF7B0BFE47FFE907B71D06F65B8AA06FBE5F6FD7DCA2R9WDM" TargetMode="External"/><Relationship Id="rId12" Type="http://schemas.openxmlformats.org/officeDocument/2006/relationships/hyperlink" Target="consultantplus://offline/ref=5FB240840B3372C16AE35891E7A5191170ADC77B04F11AF5E15EBB1FR0W1M" TargetMode="External"/><Relationship Id="rId17" Type="http://schemas.openxmlformats.org/officeDocument/2006/relationships/hyperlink" Target="consultantplus://offline/ref=5FB240840B3372C16AE35891E7A5191176A8CB7504FD47FFE907B71D06RFW6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FB240840B3372C16AE35891E7A5191176ABCF7403F947FFE907B71D06F65B8AA06FBE5F6FD7DCA3R9W4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B240840B3372C16AE35891E7A5191176ABC7740BF847FFE907B71D06RFW6M" TargetMode="External"/><Relationship Id="rId11" Type="http://schemas.openxmlformats.org/officeDocument/2006/relationships/hyperlink" Target="consultantplus://offline/ref=5FB240840B3372C16AE35891E7A5191170ACCE7604F11AF5E15EBB1FR0W1M" TargetMode="External"/><Relationship Id="rId5" Type="http://schemas.openxmlformats.org/officeDocument/2006/relationships/hyperlink" Target="consultantplus://offline/ref=5FB240840B3372C16AE35891E7A5191176ABCF7403F947FFE907B71D06F65B8AA06FBE5F6FD7DCA3R9WBM" TargetMode="External"/><Relationship Id="rId15" Type="http://schemas.openxmlformats.org/officeDocument/2006/relationships/hyperlink" Target="consultantplus://offline/ref=5FB240840B3372C16AE35891E7A5191176ABCF7403F947FFE907B71D06F65B8AA06FBE5F6FD7DCA3R9WAM" TargetMode="External"/><Relationship Id="rId10" Type="http://schemas.openxmlformats.org/officeDocument/2006/relationships/hyperlink" Target="consultantplus://offline/ref=5FB240840B3372C16AE35891E7A5191176ABC7740BF847FFE907B71D06F65B8AA06FBE58R6W7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B240840B3372C16AE35891E7A5191176AECA7A0AFF47FFE907B71D06F65B8AA06FBE5F6FD7DDA0R9W9M" TargetMode="External"/><Relationship Id="rId14" Type="http://schemas.openxmlformats.org/officeDocument/2006/relationships/hyperlink" Target="consultantplus://offline/ref=5FB240840B3372C16AE35891E7A5191176ABCF7403F947FFE907B71D06F65B8AA06FBE5F6FD7DCA3R9W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2796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1</cp:revision>
  <dcterms:created xsi:type="dcterms:W3CDTF">2015-04-01T12:22:00Z</dcterms:created>
  <dcterms:modified xsi:type="dcterms:W3CDTF">2015-04-01T12:23:00Z</dcterms:modified>
</cp:coreProperties>
</file>